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44" w:rsidRDefault="00287E44">
      <w:pPr>
        <w:rPr>
          <w:sz w:val="36"/>
          <w:szCs w:val="36"/>
        </w:rPr>
      </w:pPr>
      <w:bookmarkStart w:id="0" w:name="_GoBack"/>
      <w:bookmarkEnd w:id="0"/>
    </w:p>
    <w:p w:rsidR="004951A9" w:rsidRDefault="004951A9">
      <w:pPr>
        <w:rPr>
          <w:sz w:val="36"/>
          <w:szCs w:val="36"/>
        </w:rPr>
      </w:pPr>
    </w:p>
    <w:p w:rsidR="004951A9" w:rsidRDefault="004951A9">
      <w:pPr>
        <w:rPr>
          <w:sz w:val="36"/>
          <w:szCs w:val="36"/>
        </w:rPr>
      </w:pPr>
    </w:p>
    <w:p w:rsidR="00007E6F" w:rsidRDefault="00007E6F">
      <w:pPr>
        <w:rPr>
          <w:sz w:val="36"/>
          <w:szCs w:val="36"/>
        </w:rPr>
      </w:pPr>
    </w:p>
    <w:p w:rsidR="00007E6F" w:rsidRPr="00512F8E" w:rsidRDefault="00007E6F">
      <w:pPr>
        <w:rPr>
          <w:sz w:val="36"/>
          <w:szCs w:val="36"/>
        </w:rPr>
      </w:pPr>
    </w:p>
    <w:p w:rsidR="00287E44" w:rsidRPr="00512F8E" w:rsidRDefault="00287E44" w:rsidP="006D286C">
      <w:pPr>
        <w:jc w:val="center"/>
        <w:rPr>
          <w:sz w:val="36"/>
          <w:szCs w:val="36"/>
        </w:rPr>
      </w:pPr>
      <w:r w:rsidRPr="00512F8E">
        <w:rPr>
          <w:sz w:val="36"/>
          <w:szCs w:val="36"/>
        </w:rPr>
        <w:t>Physician-Assisted Suicide</w:t>
      </w:r>
      <w:r w:rsidR="00DB370B">
        <w:rPr>
          <w:sz w:val="36"/>
          <w:szCs w:val="36"/>
        </w:rPr>
        <w:t xml:space="preserve">: It’s Not </w:t>
      </w:r>
      <w:r w:rsidR="009F2073">
        <w:rPr>
          <w:sz w:val="36"/>
          <w:szCs w:val="36"/>
        </w:rPr>
        <w:t xml:space="preserve">Just </w:t>
      </w:r>
      <w:r w:rsidR="00DB370B">
        <w:rPr>
          <w:sz w:val="36"/>
          <w:szCs w:val="36"/>
        </w:rPr>
        <w:t xml:space="preserve">About </w:t>
      </w:r>
      <w:r w:rsidR="009F2073">
        <w:rPr>
          <w:sz w:val="36"/>
          <w:szCs w:val="36"/>
        </w:rPr>
        <w:t>Dying Patients</w:t>
      </w:r>
    </w:p>
    <w:p w:rsidR="00287E44" w:rsidRDefault="00287E44"/>
    <w:p w:rsidR="00FA0568" w:rsidRDefault="00FA0568">
      <w:r>
        <w:t xml:space="preserve">It is often </w:t>
      </w:r>
      <w:r w:rsidR="00CB6400">
        <w:t>claimed</w:t>
      </w:r>
      <w:r>
        <w:t xml:space="preserve"> that assisted suicide can be legalized for patients expected to die in six months, because these people “will die soon anyway.”</w:t>
      </w:r>
    </w:p>
    <w:p w:rsidR="00FA0568" w:rsidRDefault="00FA0568"/>
    <w:p w:rsidR="009F2073" w:rsidRDefault="005E429B">
      <w:r>
        <w:t>T</w:t>
      </w:r>
      <w:r w:rsidR="00FA0568">
        <w:t>his is a remarkable claim.  American legal tradition</w:t>
      </w:r>
      <w:r w:rsidR="00F40A0A">
        <w:t xml:space="preserve">s on </w:t>
      </w:r>
      <w:r w:rsidR="00FA0568">
        <w:t>equal protection ha</w:t>
      </w:r>
      <w:r w:rsidR="00F40A0A">
        <w:t>ve</w:t>
      </w:r>
      <w:r w:rsidR="00FA0568">
        <w:t xml:space="preserve"> never </w:t>
      </w:r>
      <w:r w:rsidR="00F40A0A">
        <w:t xml:space="preserve">allowed </w:t>
      </w:r>
      <w:r w:rsidR="00FA0568">
        <w:t>reduc</w:t>
      </w:r>
      <w:r w:rsidR="00F40A0A">
        <w:t>ing</w:t>
      </w:r>
      <w:r w:rsidR="00FA0568">
        <w:t xml:space="preserve"> or withdraw</w:t>
      </w:r>
      <w:r w:rsidR="00F40A0A">
        <w:t>ing</w:t>
      </w:r>
      <w:r w:rsidR="00FA0568">
        <w:t xml:space="preserve"> penalties for helping to cause </w:t>
      </w:r>
      <w:r w:rsidR="00F40A0A">
        <w:t>a person’s</w:t>
      </w:r>
      <w:r w:rsidR="00FA0568">
        <w:t xml:space="preserve"> death because </w:t>
      </w:r>
      <w:r w:rsidR="00F40A0A">
        <w:t>he or she</w:t>
      </w:r>
      <w:r w:rsidR="00FA0568">
        <w:t xml:space="preserve"> had a short life expectancy.  For example, as Justice Thurgood Marshall once said on behalf of a unanimous U.S. Supreme Court, federal law rightly protects terminally ill cancer patients as well as others from drugs not determined by the Food and Drug Administration to be safe.  </w:t>
      </w:r>
      <w:r w:rsidR="00FA0568" w:rsidRPr="00FA0568">
        <w:rPr>
          <w:i/>
        </w:rPr>
        <w:t>U</w:t>
      </w:r>
      <w:r>
        <w:rPr>
          <w:i/>
        </w:rPr>
        <w:t>nited States</w:t>
      </w:r>
      <w:r w:rsidR="00FA0568" w:rsidRPr="00FA0568">
        <w:rPr>
          <w:i/>
        </w:rPr>
        <w:t xml:space="preserve"> v. Rutherford</w:t>
      </w:r>
      <w:r w:rsidR="00FA0568">
        <w:t xml:space="preserve">, </w:t>
      </w:r>
      <w:r>
        <w:t xml:space="preserve">442 U.S. 544, 555-8 (1979).  To </w:t>
      </w:r>
      <w:r w:rsidR="00C65964">
        <w:t>say</w:t>
      </w:r>
      <w:r>
        <w:t xml:space="preserve"> otherwise </w:t>
      </w:r>
      <w:r w:rsidR="00F40A0A">
        <w:t xml:space="preserve">would </w:t>
      </w:r>
      <w:r>
        <w:t xml:space="preserve">undermine these patients’ protection even </w:t>
      </w:r>
      <w:r w:rsidR="00553464">
        <w:t xml:space="preserve">against </w:t>
      </w:r>
      <w:r>
        <w:t>being killed against their will.</w:t>
      </w:r>
    </w:p>
    <w:p w:rsidR="005E429B" w:rsidRDefault="005E429B"/>
    <w:p w:rsidR="005E429B" w:rsidRDefault="00C65964">
      <w:r>
        <w:t>In any case, experience in Oregon and Washington as well as other countries shows that this agenda does not stay confined to those who would “die soon anyway”</w:t>
      </w:r>
      <w:r w:rsidR="00553464">
        <w:t>:</w:t>
      </w:r>
      <w:r>
        <w:t xml:space="preserve"> </w:t>
      </w:r>
    </w:p>
    <w:p w:rsidR="00C65964" w:rsidRDefault="00C65964"/>
    <w:p w:rsidR="00C65964" w:rsidRPr="00CB6400" w:rsidRDefault="00C65964" w:rsidP="00CB6400">
      <w:pPr>
        <w:pStyle w:val="ListParagraph"/>
        <w:numPr>
          <w:ilvl w:val="0"/>
          <w:numId w:val="2"/>
        </w:numPr>
        <w:rPr>
          <w:iCs/>
          <w:lang w:val="en"/>
        </w:rPr>
      </w:pPr>
      <w:r>
        <w:t xml:space="preserve">Even with </w:t>
      </w:r>
      <w:r w:rsidR="00553464">
        <w:t>c</w:t>
      </w:r>
      <w:r>
        <w:t xml:space="preserve">ancer, medical experts agree that predictions of death </w:t>
      </w:r>
      <w:r w:rsidR="00CB6400">
        <w:t>with</w:t>
      </w:r>
      <w:r>
        <w:t>in a set time are notoriously unreliable.</w:t>
      </w:r>
      <w:r w:rsidR="00A84785">
        <w:t xml:space="preserve">  </w:t>
      </w:r>
      <w:r w:rsidR="00553464">
        <w:t>An</w:t>
      </w:r>
      <w:r w:rsidR="00A84785">
        <w:t xml:space="preserve"> expert cited by the Supreme Court even </w:t>
      </w:r>
      <w:r w:rsidR="00A84785" w:rsidRPr="00A84785">
        <w:t>testified that “</w:t>
      </w:r>
      <w:r w:rsidR="00A84785" w:rsidRPr="00CB6400">
        <w:rPr>
          <w:iCs/>
          <w:lang w:val="en"/>
        </w:rPr>
        <w:t>A patient can be said to be terminal only after he dies.”  442 U.S. at 557 note 14.  This is even more true of the heart and lung illnesses, and chronic conditions like Parkinson’s disease, that affect a growing percentage of patients d</w:t>
      </w:r>
      <w:r w:rsidR="00F40A0A">
        <w:rPr>
          <w:iCs/>
          <w:lang w:val="en"/>
        </w:rPr>
        <w:t>ying</w:t>
      </w:r>
      <w:r w:rsidR="00A84785" w:rsidRPr="00CB6400">
        <w:rPr>
          <w:iCs/>
          <w:lang w:val="en"/>
        </w:rPr>
        <w:t xml:space="preserve"> under these laws.</w:t>
      </w:r>
    </w:p>
    <w:p w:rsidR="00553464" w:rsidRDefault="00553464">
      <w:pPr>
        <w:rPr>
          <w:iCs/>
          <w:lang w:val="en"/>
        </w:rPr>
      </w:pPr>
    </w:p>
    <w:p w:rsidR="00553464" w:rsidRPr="00CB6400" w:rsidRDefault="00553464" w:rsidP="00CB6400">
      <w:pPr>
        <w:pStyle w:val="ListParagraph"/>
        <w:numPr>
          <w:ilvl w:val="0"/>
          <w:numId w:val="2"/>
        </w:numPr>
        <w:rPr>
          <w:iCs/>
          <w:lang w:val="en"/>
        </w:rPr>
      </w:pPr>
      <w:r w:rsidRPr="00CB6400">
        <w:rPr>
          <w:iCs/>
          <w:lang w:val="en"/>
        </w:rPr>
        <w:t xml:space="preserve">In Oregon and Washington, patients who </w:t>
      </w:r>
      <w:r w:rsidR="00F40A0A">
        <w:rPr>
          <w:iCs/>
          <w:lang w:val="en"/>
        </w:rPr>
        <w:t xml:space="preserve">decided not to take </w:t>
      </w:r>
      <w:r w:rsidRPr="00CB6400">
        <w:rPr>
          <w:iCs/>
          <w:lang w:val="en"/>
        </w:rPr>
        <w:t xml:space="preserve">the </w:t>
      </w:r>
      <w:r w:rsidR="00F40A0A">
        <w:rPr>
          <w:iCs/>
          <w:lang w:val="en"/>
        </w:rPr>
        <w:t xml:space="preserve">prescribed </w:t>
      </w:r>
      <w:r w:rsidRPr="00CB6400">
        <w:rPr>
          <w:iCs/>
          <w:lang w:val="en"/>
        </w:rPr>
        <w:t xml:space="preserve">lethal drugs have lived far longer than the predicted six months.  Some who take the drugs do so years </w:t>
      </w:r>
      <w:r w:rsidRPr="00CB6400">
        <w:rPr>
          <w:i/>
          <w:iCs/>
          <w:lang w:val="en"/>
        </w:rPr>
        <w:t>after</w:t>
      </w:r>
      <w:r w:rsidRPr="00CB6400">
        <w:rPr>
          <w:iCs/>
          <w:lang w:val="en"/>
        </w:rPr>
        <w:t xml:space="preserve"> they received them based on </w:t>
      </w:r>
      <w:r w:rsidR="00F40A0A">
        <w:rPr>
          <w:iCs/>
          <w:lang w:val="en"/>
        </w:rPr>
        <w:t>the</w:t>
      </w:r>
      <w:r w:rsidRPr="00CB6400">
        <w:rPr>
          <w:iCs/>
          <w:lang w:val="en"/>
        </w:rPr>
        <w:t xml:space="preserve"> prediction </w:t>
      </w:r>
      <w:r w:rsidR="00F40A0A">
        <w:rPr>
          <w:iCs/>
          <w:lang w:val="en"/>
        </w:rPr>
        <w:t xml:space="preserve">that they would die anyway within </w:t>
      </w:r>
      <w:r w:rsidRPr="00CB6400">
        <w:rPr>
          <w:iCs/>
          <w:lang w:val="en"/>
        </w:rPr>
        <w:t xml:space="preserve">six months.  </w:t>
      </w:r>
    </w:p>
    <w:p w:rsidR="00553464" w:rsidRDefault="00553464">
      <w:pPr>
        <w:rPr>
          <w:iCs/>
          <w:lang w:val="en"/>
        </w:rPr>
      </w:pPr>
    </w:p>
    <w:p w:rsidR="00553464" w:rsidRPr="00CB6400" w:rsidRDefault="00553464" w:rsidP="00CB6400">
      <w:pPr>
        <w:pStyle w:val="ListParagraph"/>
        <w:numPr>
          <w:ilvl w:val="0"/>
          <w:numId w:val="2"/>
        </w:numPr>
        <w:rPr>
          <w:iCs/>
          <w:lang w:val="en"/>
        </w:rPr>
      </w:pPr>
      <w:r w:rsidRPr="00CB6400">
        <w:rPr>
          <w:iCs/>
          <w:lang w:val="en"/>
        </w:rPr>
        <w:t xml:space="preserve">As for those who take the drugs </w:t>
      </w:r>
      <w:r w:rsidRPr="00F40A0A">
        <w:rPr>
          <w:i/>
          <w:iCs/>
          <w:lang w:val="en"/>
        </w:rPr>
        <w:t>within</w:t>
      </w:r>
      <w:r w:rsidRPr="00CB6400">
        <w:rPr>
          <w:iCs/>
          <w:lang w:val="en"/>
        </w:rPr>
        <w:t xml:space="preserve"> six months, no one will ever know when they would have died – under these laws there is no autopsy, and death certificates are falsified to say that death </w:t>
      </w:r>
      <w:r w:rsidRPr="00CB6400">
        <w:rPr>
          <w:i/>
          <w:iCs/>
          <w:lang w:val="en"/>
        </w:rPr>
        <w:t>was</w:t>
      </w:r>
      <w:r w:rsidRPr="00CB6400">
        <w:rPr>
          <w:iCs/>
          <w:lang w:val="en"/>
        </w:rPr>
        <w:t xml:space="preserve"> due to the underlying illness.</w:t>
      </w:r>
    </w:p>
    <w:p w:rsidR="00553464" w:rsidRDefault="00553464">
      <w:pPr>
        <w:rPr>
          <w:iCs/>
          <w:lang w:val="en"/>
        </w:rPr>
      </w:pPr>
    </w:p>
    <w:p w:rsidR="00CB6400" w:rsidRPr="00CB6400" w:rsidRDefault="00F40A0A" w:rsidP="00CB6400">
      <w:pPr>
        <w:pStyle w:val="ListParagraph"/>
        <w:numPr>
          <w:ilvl w:val="0"/>
          <w:numId w:val="2"/>
        </w:numPr>
        <w:rPr>
          <w:iCs/>
          <w:lang w:val="en"/>
        </w:rPr>
      </w:pPr>
      <w:r>
        <w:rPr>
          <w:iCs/>
          <w:lang w:val="en"/>
        </w:rPr>
        <w:t>Often</w:t>
      </w:r>
      <w:r w:rsidR="00553464" w:rsidRPr="00CB6400">
        <w:rPr>
          <w:iCs/>
          <w:lang w:val="en"/>
        </w:rPr>
        <w:t xml:space="preserve"> these laws are not clearly confined to patients who will die soon even with treatment – and some </w:t>
      </w:r>
      <w:r w:rsidR="00CB6400" w:rsidRPr="00CB6400">
        <w:rPr>
          <w:iCs/>
          <w:lang w:val="en"/>
        </w:rPr>
        <w:t xml:space="preserve">proposals </w:t>
      </w:r>
      <w:r w:rsidR="00553464" w:rsidRPr="00CB6400">
        <w:rPr>
          <w:iCs/>
          <w:lang w:val="en"/>
        </w:rPr>
        <w:t xml:space="preserve">clearly include patients who will die soon only if left untreated, a far broader category. </w:t>
      </w:r>
      <w:r w:rsidR="00CB6400" w:rsidRPr="00CB6400">
        <w:rPr>
          <w:iCs/>
          <w:lang w:val="en"/>
        </w:rPr>
        <w:t xml:space="preserve"> Many persons with disabilities would be “terminal” if deprived of medical and social support</w:t>
      </w:r>
      <w:r>
        <w:rPr>
          <w:iCs/>
          <w:lang w:val="en"/>
        </w:rPr>
        <w:t xml:space="preserve">; they </w:t>
      </w:r>
      <w:r w:rsidR="00CB6400" w:rsidRPr="00CB6400">
        <w:rPr>
          <w:iCs/>
          <w:lang w:val="en"/>
        </w:rPr>
        <w:t xml:space="preserve">are rightly alarmed that they could </w:t>
      </w:r>
      <w:r>
        <w:rPr>
          <w:iCs/>
          <w:lang w:val="en"/>
        </w:rPr>
        <w:t xml:space="preserve">easily become victims of </w:t>
      </w:r>
      <w:r w:rsidR="00CB6400" w:rsidRPr="00CB6400">
        <w:rPr>
          <w:iCs/>
          <w:lang w:val="en"/>
        </w:rPr>
        <w:t>these policies.</w:t>
      </w:r>
      <w:r w:rsidR="00553464" w:rsidRPr="00CB6400">
        <w:rPr>
          <w:iCs/>
          <w:lang w:val="en"/>
        </w:rPr>
        <w:t xml:space="preserve"> </w:t>
      </w:r>
    </w:p>
    <w:p w:rsidR="00CB6400" w:rsidRDefault="00CB6400">
      <w:pPr>
        <w:rPr>
          <w:iCs/>
          <w:lang w:val="en"/>
        </w:rPr>
      </w:pPr>
    </w:p>
    <w:p w:rsidR="00553464" w:rsidRPr="00CB6400" w:rsidRDefault="00CB6400" w:rsidP="00CB6400">
      <w:pPr>
        <w:pStyle w:val="ListParagraph"/>
        <w:numPr>
          <w:ilvl w:val="0"/>
          <w:numId w:val="2"/>
        </w:numPr>
        <w:rPr>
          <w:iCs/>
          <w:lang w:val="en"/>
        </w:rPr>
      </w:pPr>
      <w:r w:rsidRPr="00CB6400">
        <w:rPr>
          <w:iCs/>
          <w:lang w:val="en"/>
        </w:rPr>
        <w:t>T</w:t>
      </w:r>
      <w:r w:rsidR="00553464" w:rsidRPr="00CB6400">
        <w:rPr>
          <w:iCs/>
          <w:lang w:val="en"/>
        </w:rPr>
        <w:t xml:space="preserve">he availability of assisted suicide has </w:t>
      </w:r>
      <w:r w:rsidRPr="00CB6400">
        <w:rPr>
          <w:iCs/>
          <w:lang w:val="en"/>
        </w:rPr>
        <w:t xml:space="preserve">even </w:t>
      </w:r>
      <w:r w:rsidR="00553464" w:rsidRPr="00CB6400">
        <w:rPr>
          <w:iCs/>
          <w:lang w:val="en"/>
        </w:rPr>
        <w:t xml:space="preserve">led the Oregon Health Plan and private insurers to </w:t>
      </w:r>
      <w:r w:rsidRPr="00CB6400">
        <w:rPr>
          <w:iCs/>
          <w:lang w:val="en"/>
        </w:rPr>
        <w:t>refuse patients’ requests for</w:t>
      </w:r>
      <w:r w:rsidR="00553464" w:rsidRPr="00CB6400">
        <w:rPr>
          <w:iCs/>
          <w:lang w:val="en"/>
        </w:rPr>
        <w:t xml:space="preserve"> life-extending treatment</w:t>
      </w:r>
      <w:r w:rsidR="00F40A0A">
        <w:rPr>
          <w:iCs/>
          <w:lang w:val="en"/>
        </w:rPr>
        <w:t>, offering to</w:t>
      </w:r>
      <w:r w:rsidR="00553464" w:rsidRPr="00CB6400">
        <w:rPr>
          <w:iCs/>
          <w:lang w:val="en"/>
        </w:rPr>
        <w:t xml:space="preserve"> cover lethal drugs instead.  </w:t>
      </w:r>
      <w:r w:rsidRPr="00CB6400">
        <w:rPr>
          <w:iCs/>
          <w:lang w:val="en"/>
        </w:rPr>
        <w:t>These patients m</w:t>
      </w:r>
      <w:r w:rsidR="00F40A0A">
        <w:rPr>
          <w:iCs/>
          <w:lang w:val="en"/>
        </w:rPr>
        <w:t>ay well have</w:t>
      </w:r>
      <w:r w:rsidRPr="00CB6400">
        <w:rPr>
          <w:iCs/>
          <w:lang w:val="en"/>
        </w:rPr>
        <w:t xml:space="preserve"> lived if assisted suicide had </w:t>
      </w:r>
      <w:r w:rsidRPr="00F40A0A">
        <w:rPr>
          <w:i/>
          <w:iCs/>
          <w:lang w:val="en"/>
        </w:rPr>
        <w:t>not</w:t>
      </w:r>
      <w:r w:rsidRPr="00CB6400">
        <w:rPr>
          <w:iCs/>
          <w:lang w:val="en"/>
        </w:rPr>
        <w:t xml:space="preserve"> </w:t>
      </w:r>
      <w:r w:rsidR="00F40A0A">
        <w:rPr>
          <w:iCs/>
          <w:lang w:val="en"/>
        </w:rPr>
        <w:t>emerged</w:t>
      </w:r>
      <w:r w:rsidRPr="00CB6400">
        <w:rPr>
          <w:iCs/>
          <w:lang w:val="en"/>
        </w:rPr>
        <w:t xml:space="preserve"> as </w:t>
      </w:r>
      <w:r w:rsidR="00F40A0A">
        <w:rPr>
          <w:iCs/>
          <w:lang w:val="en"/>
        </w:rPr>
        <w:t>a</w:t>
      </w:r>
      <w:r w:rsidRPr="00CB6400">
        <w:rPr>
          <w:iCs/>
          <w:lang w:val="en"/>
        </w:rPr>
        <w:t xml:space="preserve"> cheaper substitute for real treatment</w:t>
      </w:r>
      <w:r w:rsidR="00F40A0A">
        <w:rPr>
          <w:iCs/>
          <w:lang w:val="en"/>
        </w:rPr>
        <w:t>s</w:t>
      </w:r>
      <w:r w:rsidRPr="00CB6400">
        <w:rPr>
          <w:iCs/>
          <w:lang w:val="en"/>
        </w:rPr>
        <w:t>.</w:t>
      </w:r>
    </w:p>
    <w:p w:rsidR="00CB6400" w:rsidRDefault="00CB6400">
      <w:pPr>
        <w:rPr>
          <w:iCs/>
          <w:lang w:val="en"/>
        </w:rPr>
      </w:pPr>
    </w:p>
    <w:p w:rsidR="00CB6400" w:rsidRPr="00CB6400" w:rsidRDefault="00CB6400" w:rsidP="00CB6400">
      <w:pPr>
        <w:pStyle w:val="ListParagraph"/>
        <w:numPr>
          <w:ilvl w:val="0"/>
          <w:numId w:val="2"/>
        </w:numPr>
        <w:rPr>
          <w:iCs/>
          <w:lang w:val="en"/>
        </w:rPr>
      </w:pPr>
      <w:r w:rsidRPr="00CB6400">
        <w:rPr>
          <w:iCs/>
          <w:lang w:val="en"/>
        </w:rPr>
        <w:t xml:space="preserve">In countries like the Netherlands and Belgium, assisted suicide and euthanasia have steadily expanded to </w:t>
      </w:r>
      <w:r>
        <w:rPr>
          <w:iCs/>
          <w:lang w:val="en"/>
        </w:rPr>
        <w:t>include</w:t>
      </w:r>
      <w:r w:rsidRPr="00CB6400">
        <w:rPr>
          <w:iCs/>
          <w:lang w:val="en"/>
        </w:rPr>
        <w:t xml:space="preserve"> people with disabilities</w:t>
      </w:r>
      <w:r w:rsidR="00F40A0A">
        <w:rPr>
          <w:iCs/>
          <w:lang w:val="en"/>
        </w:rPr>
        <w:t>, psychiatric patients,</w:t>
      </w:r>
      <w:r w:rsidRPr="00CB6400">
        <w:rPr>
          <w:iCs/>
          <w:lang w:val="en"/>
        </w:rPr>
        <w:t xml:space="preserve"> and even those who are only “tired of life.”</w:t>
      </w:r>
    </w:p>
    <w:p w:rsidR="00CB6400" w:rsidRDefault="00CB6400">
      <w:pPr>
        <w:rPr>
          <w:sz w:val="20"/>
          <w:szCs w:val="20"/>
        </w:rPr>
      </w:pPr>
    </w:p>
    <w:p w:rsidR="00CB6400" w:rsidRDefault="00CB6400">
      <w:pPr>
        <w:rPr>
          <w:sz w:val="20"/>
          <w:szCs w:val="20"/>
        </w:rPr>
      </w:pPr>
      <w:r>
        <w:rPr>
          <w:sz w:val="20"/>
          <w:szCs w:val="20"/>
        </w:rPr>
        <w:tab/>
      </w:r>
      <w:r w:rsidR="004951A9">
        <w:rPr>
          <w:sz w:val="20"/>
          <w:szCs w:val="20"/>
        </w:rPr>
        <w:t>Sources: Se</w:t>
      </w:r>
      <w:r w:rsidR="001A13B2">
        <w:rPr>
          <w:sz w:val="20"/>
          <w:szCs w:val="20"/>
        </w:rPr>
        <w:t xml:space="preserve">e </w:t>
      </w:r>
      <w:r w:rsidR="00866BB4">
        <w:rPr>
          <w:sz w:val="20"/>
          <w:szCs w:val="20"/>
        </w:rPr>
        <w:t xml:space="preserve">documentation </w:t>
      </w:r>
      <w:r w:rsidR="004951A9">
        <w:rPr>
          <w:sz w:val="20"/>
          <w:szCs w:val="20"/>
        </w:rPr>
        <w:t xml:space="preserve">on the Oregon </w:t>
      </w:r>
      <w:r w:rsidR="00866BB4">
        <w:rPr>
          <w:sz w:val="20"/>
          <w:szCs w:val="20"/>
        </w:rPr>
        <w:t xml:space="preserve">and Washington </w:t>
      </w:r>
      <w:r w:rsidR="004951A9">
        <w:rPr>
          <w:sz w:val="20"/>
          <w:szCs w:val="20"/>
        </w:rPr>
        <w:t>law</w:t>
      </w:r>
      <w:r w:rsidR="00866BB4">
        <w:rPr>
          <w:sz w:val="20"/>
          <w:szCs w:val="20"/>
        </w:rPr>
        <w:t>s</w:t>
      </w:r>
      <w:r>
        <w:rPr>
          <w:sz w:val="20"/>
          <w:szCs w:val="20"/>
        </w:rPr>
        <w:t xml:space="preserve"> and this agenda’s expansion beyond terminal illness</w:t>
      </w:r>
      <w:r w:rsidR="00866BB4">
        <w:rPr>
          <w:sz w:val="20"/>
          <w:szCs w:val="20"/>
        </w:rPr>
        <w:t xml:space="preserve"> at</w:t>
      </w:r>
    </w:p>
    <w:p w:rsidR="001A13B2" w:rsidRPr="001A13B2" w:rsidRDefault="00CB6400">
      <w:pPr>
        <w:rPr>
          <w:sz w:val="20"/>
          <w:szCs w:val="20"/>
        </w:rPr>
      </w:pPr>
      <w:r>
        <w:rPr>
          <w:sz w:val="20"/>
          <w:szCs w:val="20"/>
        </w:rPr>
        <w:tab/>
      </w:r>
      <w:hyperlink r:id="rId6" w:tgtFrame="_blank" w:history="1">
        <w:r w:rsidR="004951A9" w:rsidRPr="004951A9">
          <w:rPr>
            <w:rStyle w:val="Hyperlink"/>
            <w:sz w:val="20"/>
            <w:szCs w:val="20"/>
          </w:rPr>
          <w:t>http://bit.ly/pasfacts</w:t>
        </w:r>
      </w:hyperlink>
      <w:r w:rsidR="004951A9">
        <w:rPr>
          <w:sz w:val="20"/>
          <w:szCs w:val="20"/>
        </w:rPr>
        <w:t>.</w:t>
      </w:r>
    </w:p>
    <w:sectPr w:rsidR="001A13B2" w:rsidRPr="001A13B2" w:rsidSect="004951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A02C5"/>
    <w:multiLevelType w:val="hybridMultilevel"/>
    <w:tmpl w:val="94AA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D50BEA"/>
    <w:multiLevelType w:val="hybridMultilevel"/>
    <w:tmpl w:val="3CCAA3C8"/>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44"/>
    <w:rsid w:val="000023C9"/>
    <w:rsid w:val="00007E6F"/>
    <w:rsid w:val="000E1412"/>
    <w:rsid w:val="00134A1D"/>
    <w:rsid w:val="00156AE9"/>
    <w:rsid w:val="001A13B2"/>
    <w:rsid w:val="001E51A2"/>
    <w:rsid w:val="00260057"/>
    <w:rsid w:val="00277B43"/>
    <w:rsid w:val="00287E44"/>
    <w:rsid w:val="002A780F"/>
    <w:rsid w:val="002B76A8"/>
    <w:rsid w:val="002D6927"/>
    <w:rsid w:val="003A7249"/>
    <w:rsid w:val="004455E8"/>
    <w:rsid w:val="00464CEC"/>
    <w:rsid w:val="00483499"/>
    <w:rsid w:val="004919AE"/>
    <w:rsid w:val="004951A9"/>
    <w:rsid w:val="00512F8E"/>
    <w:rsid w:val="00513D4C"/>
    <w:rsid w:val="00553464"/>
    <w:rsid w:val="005662CE"/>
    <w:rsid w:val="005E429B"/>
    <w:rsid w:val="00625865"/>
    <w:rsid w:val="006B27C7"/>
    <w:rsid w:val="006D286C"/>
    <w:rsid w:val="007D4E0F"/>
    <w:rsid w:val="00831799"/>
    <w:rsid w:val="00866BB4"/>
    <w:rsid w:val="00931DD6"/>
    <w:rsid w:val="0093587A"/>
    <w:rsid w:val="00966DBC"/>
    <w:rsid w:val="009F2073"/>
    <w:rsid w:val="00A53F7A"/>
    <w:rsid w:val="00A84785"/>
    <w:rsid w:val="00AC25C2"/>
    <w:rsid w:val="00B75587"/>
    <w:rsid w:val="00C65964"/>
    <w:rsid w:val="00C90D27"/>
    <w:rsid w:val="00CB6400"/>
    <w:rsid w:val="00D13A69"/>
    <w:rsid w:val="00DB370B"/>
    <w:rsid w:val="00E11F5D"/>
    <w:rsid w:val="00E83A62"/>
    <w:rsid w:val="00EC1D4F"/>
    <w:rsid w:val="00F40A0A"/>
    <w:rsid w:val="00FA0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7BC0FF-EE49-45F0-9C90-26AA3836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A9"/>
    <w:rPr>
      <w:color w:val="0000FF" w:themeColor="hyperlink"/>
      <w:u w:val="single"/>
    </w:rPr>
  </w:style>
  <w:style w:type="paragraph" w:styleId="ListParagraph">
    <w:name w:val="List Paragraph"/>
    <w:basedOn w:val="Normal"/>
    <w:uiPriority w:val="34"/>
    <w:qFormat/>
    <w:rsid w:val="00007E6F"/>
    <w:pPr>
      <w:ind w:left="720"/>
      <w:contextualSpacing/>
    </w:pPr>
  </w:style>
  <w:style w:type="paragraph" w:styleId="BalloonText">
    <w:name w:val="Balloon Text"/>
    <w:basedOn w:val="Normal"/>
    <w:link w:val="BalloonTextChar"/>
    <w:semiHidden/>
    <w:unhideWhenUsed/>
    <w:rsid w:val="003A7249"/>
    <w:rPr>
      <w:rFonts w:ascii="Segoe UI" w:hAnsi="Segoe UI" w:cs="Segoe UI"/>
      <w:sz w:val="18"/>
      <w:szCs w:val="18"/>
    </w:rPr>
  </w:style>
  <w:style w:type="character" w:customStyle="1" w:styleId="BalloonTextChar">
    <w:name w:val="Balloon Text Char"/>
    <w:basedOn w:val="DefaultParagraphFont"/>
    <w:link w:val="BalloonText"/>
    <w:semiHidden/>
    <w:rsid w:val="003A7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t.ly/pasfac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5969C-40FF-435D-A1C8-D8CE9308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PLF</dc:creator>
  <cp:lastModifiedBy>Greg Schleppenbach</cp:lastModifiedBy>
  <cp:revision>2</cp:revision>
  <cp:lastPrinted>2017-07-14T15:47:00Z</cp:lastPrinted>
  <dcterms:created xsi:type="dcterms:W3CDTF">2017-07-14T15:47:00Z</dcterms:created>
  <dcterms:modified xsi:type="dcterms:W3CDTF">2017-07-14T15:47:00Z</dcterms:modified>
</cp:coreProperties>
</file>