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E44" w:rsidRDefault="00287E44">
      <w:pPr>
        <w:rPr>
          <w:sz w:val="36"/>
          <w:szCs w:val="36"/>
        </w:rPr>
      </w:pPr>
      <w:bookmarkStart w:id="0" w:name="_GoBack"/>
      <w:bookmarkEnd w:id="0"/>
    </w:p>
    <w:p w:rsidR="004951A9" w:rsidRDefault="004951A9">
      <w:pPr>
        <w:rPr>
          <w:sz w:val="36"/>
          <w:szCs w:val="36"/>
        </w:rPr>
      </w:pPr>
    </w:p>
    <w:p w:rsidR="004951A9" w:rsidRDefault="004951A9">
      <w:pPr>
        <w:rPr>
          <w:sz w:val="36"/>
          <w:szCs w:val="36"/>
        </w:rPr>
      </w:pPr>
    </w:p>
    <w:p w:rsidR="00007E6F" w:rsidRDefault="00007E6F">
      <w:pPr>
        <w:rPr>
          <w:sz w:val="36"/>
          <w:szCs w:val="36"/>
        </w:rPr>
      </w:pPr>
    </w:p>
    <w:p w:rsidR="00007E6F" w:rsidRPr="00512F8E" w:rsidRDefault="00007E6F">
      <w:pPr>
        <w:rPr>
          <w:sz w:val="36"/>
          <w:szCs w:val="36"/>
        </w:rPr>
      </w:pPr>
    </w:p>
    <w:p w:rsidR="00287E44" w:rsidRPr="00512F8E" w:rsidRDefault="00287E44" w:rsidP="006D286C">
      <w:pPr>
        <w:jc w:val="center"/>
        <w:rPr>
          <w:sz w:val="36"/>
          <w:szCs w:val="36"/>
        </w:rPr>
      </w:pPr>
      <w:r w:rsidRPr="00512F8E">
        <w:rPr>
          <w:sz w:val="36"/>
          <w:szCs w:val="36"/>
        </w:rPr>
        <w:t>Physician-Assisted Suicide</w:t>
      </w:r>
      <w:r w:rsidR="00DB370B">
        <w:rPr>
          <w:sz w:val="36"/>
          <w:szCs w:val="36"/>
        </w:rPr>
        <w:t>: It’s Not About Autonomy</w:t>
      </w:r>
    </w:p>
    <w:p w:rsidR="00287E44" w:rsidRPr="00512F8E" w:rsidRDefault="00287E44">
      <w:pPr>
        <w:rPr>
          <w:sz w:val="36"/>
          <w:szCs w:val="36"/>
        </w:rPr>
      </w:pPr>
    </w:p>
    <w:p w:rsidR="00156AE9" w:rsidRDefault="00156AE9">
      <w:r>
        <w:t xml:space="preserve">Supporters of </w:t>
      </w:r>
      <w:r w:rsidR="002B76A8">
        <w:t xml:space="preserve">physician-assisted suicide say they are promoting personal autonomy: A </w:t>
      </w:r>
      <w:r>
        <w:t>freedom to “</w:t>
      </w:r>
      <w:r w:rsidR="002B76A8">
        <w:t xml:space="preserve">choose the time and manner of death.”  They </w:t>
      </w:r>
      <w:r w:rsidR="000023C9">
        <w:t xml:space="preserve">are </w:t>
      </w:r>
      <w:r>
        <w:t>only</w:t>
      </w:r>
      <w:r w:rsidR="000023C9">
        <w:t xml:space="preserve"> </w:t>
      </w:r>
      <w:r w:rsidR="002B76A8">
        <w:t>giving people a choice.</w:t>
      </w:r>
      <w:r>
        <w:t xml:space="preserve">  But t</w:t>
      </w:r>
      <w:r w:rsidR="002B76A8">
        <w:t xml:space="preserve">hat claim falls apart </w:t>
      </w:r>
      <w:r w:rsidR="000023C9">
        <w:t xml:space="preserve">on </w:t>
      </w:r>
      <w:r>
        <w:t>inspection:</w:t>
      </w:r>
    </w:p>
    <w:p w:rsidR="00156AE9" w:rsidRDefault="00156AE9"/>
    <w:p w:rsidR="002B76A8" w:rsidRDefault="002B76A8">
      <w:r>
        <w:t>When other</w:t>
      </w:r>
      <w:r w:rsidR="00156AE9">
        <w:t xml:space="preserve"> people</w:t>
      </w:r>
      <w:r>
        <w:t xml:space="preserve"> </w:t>
      </w:r>
      <w:r w:rsidR="00156AE9">
        <w:t>want</w:t>
      </w:r>
      <w:r>
        <w:t xml:space="preserve"> to kill themselves, we don’t offer them “choice</w:t>
      </w:r>
      <w:r w:rsidR="000023C9">
        <w:t>.</w:t>
      </w:r>
      <w:r>
        <w:t>”</w:t>
      </w:r>
      <w:r w:rsidR="000023C9">
        <w:t xml:space="preserve"> </w:t>
      </w:r>
      <w:r>
        <w:t xml:space="preserve"> </w:t>
      </w:r>
      <w:r w:rsidR="000023C9">
        <w:t>W</w:t>
      </w:r>
      <w:r>
        <w:t xml:space="preserve">e </w:t>
      </w:r>
      <w:r w:rsidR="00156AE9">
        <w:t xml:space="preserve">provide </w:t>
      </w:r>
      <w:r>
        <w:t>suicide</w:t>
      </w:r>
      <w:r w:rsidR="00156AE9">
        <w:t xml:space="preserve"> prevention, whether they ask for it or not</w:t>
      </w:r>
      <w:r>
        <w:t xml:space="preserve">.  By saving their lives, we </w:t>
      </w:r>
      <w:r w:rsidR="00156AE9">
        <w:t>uphold</w:t>
      </w:r>
      <w:r w:rsidR="000023C9">
        <w:t xml:space="preserve"> their intrinsic worth as human beings – and </w:t>
      </w:r>
      <w:r w:rsidR="00156AE9">
        <w:t>their opportunity to make future choices.</w:t>
      </w:r>
      <w:r>
        <w:t xml:space="preserve">  </w:t>
      </w:r>
    </w:p>
    <w:p w:rsidR="002B76A8" w:rsidRDefault="002B76A8"/>
    <w:p w:rsidR="005662CE" w:rsidRDefault="00156AE9">
      <w:r>
        <w:t xml:space="preserve">By offering one class of people suicide </w:t>
      </w:r>
      <w:r w:rsidR="002B76A8">
        <w:t>“assistance”</w:t>
      </w:r>
      <w:r w:rsidR="000023C9">
        <w:t xml:space="preserve"> </w:t>
      </w:r>
      <w:r>
        <w:t>instead, lawmakers mak</w:t>
      </w:r>
      <w:r w:rsidR="005662CE">
        <w:t>e</w:t>
      </w:r>
      <w:r>
        <w:t xml:space="preserve"> their own choice that these people are not worth saving from suicide as others are.</w:t>
      </w:r>
      <w:r w:rsidR="002B76A8">
        <w:t xml:space="preserve">  </w:t>
      </w:r>
      <w:r w:rsidR="005662CE">
        <w:t xml:space="preserve">Society </w:t>
      </w:r>
      <w:r w:rsidR="00866BB4">
        <w:t>in effect says</w:t>
      </w:r>
      <w:r w:rsidR="005662CE">
        <w:t xml:space="preserve"> to vulnerable patients: If and when you </w:t>
      </w:r>
      <w:r w:rsidR="00866BB4">
        <w:t>ever</w:t>
      </w:r>
      <w:r w:rsidR="005662CE">
        <w:t xml:space="preserve"> want to take your own life, please know in advance that we can’t think of any reason why you shouldn’t.</w:t>
      </w:r>
      <w:r>
        <w:t xml:space="preserve"> </w:t>
      </w:r>
      <w:r w:rsidR="005662CE">
        <w:t xml:space="preserve">  That is not a neutral offer – it places society’s thumb on the scale in favor of death.</w:t>
      </w:r>
    </w:p>
    <w:p w:rsidR="005662CE" w:rsidRDefault="005662CE"/>
    <w:p w:rsidR="005662CE" w:rsidRDefault="005662CE">
      <w:r>
        <w:t>The way these laws are crafted in Oregon, Washington and other states underscore</w:t>
      </w:r>
      <w:r w:rsidR="00866BB4">
        <w:t>s</w:t>
      </w:r>
      <w:r>
        <w:t xml:space="preserve"> how the patient’s </w:t>
      </w:r>
      <w:r w:rsidR="00625865">
        <w:t>free</w:t>
      </w:r>
      <w:r>
        <w:t xml:space="preserve"> choice is not the</w:t>
      </w:r>
      <w:r w:rsidR="00866BB4">
        <w:t>ir</w:t>
      </w:r>
      <w:r>
        <w:t xml:space="preserve"> primary concern:</w:t>
      </w:r>
    </w:p>
    <w:p w:rsidR="005662CE" w:rsidRDefault="005662CE"/>
    <w:p w:rsidR="00A53F7A" w:rsidRDefault="005662CE" w:rsidP="00007E6F">
      <w:pPr>
        <w:pStyle w:val="ListParagraph"/>
        <w:numPr>
          <w:ilvl w:val="0"/>
          <w:numId w:val="1"/>
        </w:numPr>
      </w:pPr>
      <w:r>
        <w:t>Although seriously ill patients, like people generally, most often feel suicidal due to depressi</w:t>
      </w:r>
      <w:r w:rsidR="00866BB4">
        <w:t>on and similar conditions, about 96% of</w:t>
      </w:r>
      <w:r>
        <w:t xml:space="preserve"> those receiving lethal drugs </w:t>
      </w:r>
      <w:r w:rsidR="00866BB4">
        <w:t xml:space="preserve">never </w:t>
      </w:r>
      <w:r>
        <w:t xml:space="preserve">receive a psychological evaluation to detect such conditions </w:t>
      </w:r>
      <w:r w:rsidR="00866BB4">
        <w:t xml:space="preserve">that </w:t>
      </w:r>
      <w:r>
        <w:t>interfer</w:t>
      </w:r>
      <w:r w:rsidR="00866BB4">
        <w:t>e</w:t>
      </w:r>
      <w:r>
        <w:t xml:space="preserve"> with true voluntar</w:t>
      </w:r>
      <w:r w:rsidR="00866BB4">
        <w:t>y choice.</w:t>
      </w:r>
    </w:p>
    <w:p w:rsidR="005662CE" w:rsidRDefault="005662CE"/>
    <w:p w:rsidR="005662CE" w:rsidRDefault="005662CE" w:rsidP="00007E6F">
      <w:pPr>
        <w:pStyle w:val="ListParagraph"/>
        <w:numPr>
          <w:ilvl w:val="0"/>
          <w:numId w:val="1"/>
        </w:numPr>
      </w:pPr>
      <w:r>
        <w:t xml:space="preserve">Supporters </w:t>
      </w:r>
      <w:r w:rsidR="00625865">
        <w:t>say</w:t>
      </w:r>
      <w:r>
        <w:t xml:space="preserve"> a request for the</w:t>
      </w:r>
      <w:r w:rsidR="00866BB4">
        <w:t>se</w:t>
      </w:r>
      <w:r>
        <w:t xml:space="preserve"> drugs is not necessarily a choice for death</w:t>
      </w:r>
      <w:r w:rsidR="00625865">
        <w:t xml:space="preserve">; </w:t>
      </w:r>
      <w:r w:rsidR="00866BB4">
        <w:t xml:space="preserve">many people never ingest them, and </w:t>
      </w:r>
      <w:r w:rsidR="00625865">
        <w:t xml:space="preserve">the choice whether to take the drugs is made later.  But at the time </w:t>
      </w:r>
      <w:r w:rsidR="00625865" w:rsidRPr="00007E6F">
        <w:rPr>
          <w:i/>
        </w:rPr>
        <w:t>that</w:t>
      </w:r>
      <w:r w:rsidR="00625865">
        <w:t xml:space="preserve"> choice is made, there is </w:t>
      </w:r>
      <w:r w:rsidR="00625865" w:rsidRPr="00007E6F">
        <w:rPr>
          <w:i/>
        </w:rPr>
        <w:t>no</w:t>
      </w:r>
      <w:r w:rsidR="00625865">
        <w:t xml:space="preserve"> assessment of depression, voluntariness or coercion, and generally no health professional present.</w:t>
      </w:r>
      <w:r>
        <w:t xml:space="preserve"> </w:t>
      </w:r>
    </w:p>
    <w:p w:rsidR="005662CE" w:rsidRDefault="005662CE"/>
    <w:p w:rsidR="005662CE" w:rsidRDefault="005662CE" w:rsidP="00007E6F">
      <w:pPr>
        <w:pStyle w:val="ListParagraph"/>
        <w:numPr>
          <w:ilvl w:val="0"/>
          <w:numId w:val="1"/>
        </w:numPr>
      </w:pPr>
      <w:r>
        <w:t xml:space="preserve">Typically, witnesses </w:t>
      </w:r>
      <w:r w:rsidR="00866BB4">
        <w:t xml:space="preserve">signing onto </w:t>
      </w:r>
      <w:r>
        <w:t xml:space="preserve">the request for these drugs can include an heir </w:t>
      </w:r>
      <w:r w:rsidR="00625865">
        <w:t>to the patient’s estate, and an employee of the care facility that may have its own economic incentives.</w:t>
      </w:r>
    </w:p>
    <w:p w:rsidR="00866BB4" w:rsidRDefault="00866BB4"/>
    <w:p w:rsidR="00866BB4" w:rsidRDefault="00866BB4" w:rsidP="00007E6F">
      <w:pPr>
        <w:pStyle w:val="ListParagraph"/>
        <w:numPr>
          <w:ilvl w:val="0"/>
          <w:numId w:val="1"/>
        </w:numPr>
      </w:pPr>
      <w:r>
        <w:t xml:space="preserve">In Oregon and California, providers of health coverage are denying payment for potentially life-extending treatments and suggesting assisted suicide instead. </w:t>
      </w:r>
    </w:p>
    <w:p w:rsidR="00866BB4" w:rsidRDefault="00866BB4"/>
    <w:p w:rsidR="00866BB4" w:rsidRDefault="00866BB4" w:rsidP="00007E6F">
      <w:pPr>
        <w:pStyle w:val="ListParagraph"/>
        <w:numPr>
          <w:ilvl w:val="0"/>
          <w:numId w:val="1"/>
        </w:numPr>
      </w:pPr>
      <w:r>
        <w:t>In the Netherlands and other countries that have accepted this agenda for a longer time, it has become routine to give lethal drugs to patients who never asked for them.</w:t>
      </w:r>
    </w:p>
    <w:p w:rsidR="00625865" w:rsidRDefault="00625865"/>
    <w:p w:rsidR="001A13B2" w:rsidRPr="001A13B2" w:rsidRDefault="004951A9">
      <w:pPr>
        <w:rPr>
          <w:sz w:val="20"/>
          <w:szCs w:val="20"/>
        </w:rPr>
      </w:pPr>
      <w:r>
        <w:rPr>
          <w:sz w:val="20"/>
          <w:szCs w:val="20"/>
        </w:rPr>
        <w:t>Sources: Se</w:t>
      </w:r>
      <w:r w:rsidR="001A13B2">
        <w:rPr>
          <w:sz w:val="20"/>
          <w:szCs w:val="20"/>
        </w:rPr>
        <w:t xml:space="preserve">e </w:t>
      </w:r>
      <w:r w:rsidR="00866BB4">
        <w:rPr>
          <w:sz w:val="20"/>
          <w:szCs w:val="20"/>
        </w:rPr>
        <w:t xml:space="preserve">documentation </w:t>
      </w:r>
      <w:r>
        <w:rPr>
          <w:sz w:val="20"/>
          <w:szCs w:val="20"/>
        </w:rPr>
        <w:t xml:space="preserve">on the Oregon </w:t>
      </w:r>
      <w:r w:rsidR="00866BB4">
        <w:rPr>
          <w:sz w:val="20"/>
          <w:szCs w:val="20"/>
        </w:rPr>
        <w:t xml:space="preserve">and Washington </w:t>
      </w:r>
      <w:r>
        <w:rPr>
          <w:sz w:val="20"/>
          <w:szCs w:val="20"/>
        </w:rPr>
        <w:t>law</w:t>
      </w:r>
      <w:r w:rsidR="00866BB4">
        <w:rPr>
          <w:sz w:val="20"/>
          <w:szCs w:val="20"/>
        </w:rPr>
        <w:t>s</w:t>
      </w:r>
      <w:r>
        <w:rPr>
          <w:sz w:val="20"/>
          <w:szCs w:val="20"/>
        </w:rPr>
        <w:t xml:space="preserve">, the role of depression, and </w:t>
      </w:r>
      <w:r w:rsidR="00866BB4">
        <w:rPr>
          <w:sz w:val="20"/>
          <w:szCs w:val="20"/>
        </w:rPr>
        <w:t xml:space="preserve">the move from voluntary to involuntary euthanasia at </w:t>
      </w:r>
      <w:hyperlink r:id="rId5" w:tgtFrame="_blank" w:history="1">
        <w:r w:rsidRPr="004951A9">
          <w:rPr>
            <w:rStyle w:val="Hyperlink"/>
            <w:sz w:val="20"/>
            <w:szCs w:val="20"/>
          </w:rPr>
          <w:t>http://bit.ly/pasfacts</w:t>
        </w:r>
      </w:hyperlink>
      <w:r>
        <w:rPr>
          <w:sz w:val="20"/>
          <w:szCs w:val="20"/>
        </w:rPr>
        <w:t>.</w:t>
      </w:r>
    </w:p>
    <w:sectPr w:rsidR="001A13B2" w:rsidRPr="001A13B2" w:rsidSect="004951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D50BEA"/>
    <w:multiLevelType w:val="hybridMultilevel"/>
    <w:tmpl w:val="3CCAA3C8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44"/>
    <w:rsid w:val="000023C9"/>
    <w:rsid w:val="00007E6F"/>
    <w:rsid w:val="000E1412"/>
    <w:rsid w:val="00134A1D"/>
    <w:rsid w:val="00156AE9"/>
    <w:rsid w:val="001A13B2"/>
    <w:rsid w:val="001E51A2"/>
    <w:rsid w:val="00260057"/>
    <w:rsid w:val="00277B43"/>
    <w:rsid w:val="00287E44"/>
    <w:rsid w:val="002A780F"/>
    <w:rsid w:val="002B76A8"/>
    <w:rsid w:val="002D6927"/>
    <w:rsid w:val="004455E8"/>
    <w:rsid w:val="00464CEC"/>
    <w:rsid w:val="00483499"/>
    <w:rsid w:val="004919AE"/>
    <w:rsid w:val="004951A9"/>
    <w:rsid w:val="00512F8E"/>
    <w:rsid w:val="00513D4C"/>
    <w:rsid w:val="005662CE"/>
    <w:rsid w:val="00625865"/>
    <w:rsid w:val="006B27C7"/>
    <w:rsid w:val="006D286C"/>
    <w:rsid w:val="007D4E0F"/>
    <w:rsid w:val="00831799"/>
    <w:rsid w:val="00866BB4"/>
    <w:rsid w:val="008F663C"/>
    <w:rsid w:val="00931DD6"/>
    <w:rsid w:val="0093587A"/>
    <w:rsid w:val="00966DBC"/>
    <w:rsid w:val="00A53F7A"/>
    <w:rsid w:val="00AC25C2"/>
    <w:rsid w:val="00B75587"/>
    <w:rsid w:val="00C90D27"/>
    <w:rsid w:val="00D13A69"/>
    <w:rsid w:val="00DB370B"/>
    <w:rsid w:val="00E11F5D"/>
    <w:rsid w:val="00E83A62"/>
    <w:rsid w:val="00EC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FB286AB-ED97-4EB7-912E-7B9DAAA8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951A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7E6F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8F66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F66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pasfac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PLF</dc:creator>
  <cp:lastModifiedBy>Greg Schleppenbach</cp:lastModifiedBy>
  <cp:revision>2</cp:revision>
  <cp:lastPrinted>2017-07-12T14:25:00Z</cp:lastPrinted>
  <dcterms:created xsi:type="dcterms:W3CDTF">2017-07-12T14:25:00Z</dcterms:created>
  <dcterms:modified xsi:type="dcterms:W3CDTF">2017-07-12T14:25:00Z</dcterms:modified>
</cp:coreProperties>
</file>